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F6A4" w14:textId="78B7FAC8" w:rsidR="00437659" w:rsidRPr="00117CBA" w:rsidRDefault="00437659">
      <w:pPr>
        <w:rPr>
          <w:b/>
          <w:bCs/>
          <w:sz w:val="40"/>
          <w:szCs w:val="40"/>
        </w:rPr>
      </w:pPr>
      <w:r w:rsidRPr="00117CBA">
        <w:rPr>
          <w:b/>
          <w:bCs/>
          <w:sz w:val="40"/>
          <w:szCs w:val="40"/>
        </w:rPr>
        <w:t>LINK Confirmations</w:t>
      </w:r>
    </w:p>
    <w:p w14:paraId="01F090CA" w14:textId="493B556F" w:rsidR="008A299B" w:rsidRPr="00117CBA" w:rsidRDefault="008A299B" w:rsidP="008A299B">
      <w:pPr>
        <w:rPr>
          <w:b/>
          <w:bCs/>
        </w:rPr>
      </w:pPr>
      <w:r w:rsidRPr="00117CBA">
        <w:rPr>
          <w:b/>
          <w:bCs/>
        </w:rPr>
        <w:t>Receipt Point Operators:</w:t>
      </w:r>
    </w:p>
    <w:p w14:paraId="44DF7541" w14:textId="7C29510B" w:rsidR="008A299B" w:rsidRDefault="008A299B" w:rsidP="008A299B">
      <w:pPr>
        <w:pStyle w:val="ListParagraph"/>
        <w:numPr>
          <w:ilvl w:val="0"/>
          <w:numId w:val="3"/>
        </w:numPr>
      </w:pPr>
      <w:r>
        <w:t>Can set up to auto-confirm at the Receipt Point using the Confirmation Customization screen</w:t>
      </w:r>
      <w:r w:rsidR="00437659">
        <w:t>.</w:t>
      </w:r>
    </w:p>
    <w:p w14:paraId="06E10D85" w14:textId="48727E1B" w:rsidR="00437659" w:rsidRDefault="00437659" w:rsidP="00117CBA">
      <w:pPr>
        <w:ind w:left="50"/>
      </w:pPr>
      <w:r w:rsidRPr="00437659">
        <w:drawing>
          <wp:inline distT="0" distB="0" distL="0" distR="0" wp14:anchorId="6B5CB9F5" wp14:editId="28A10105">
            <wp:extent cx="5943600" cy="850265"/>
            <wp:effectExtent l="0" t="0" r="0" b="6985"/>
            <wp:docPr id="4990513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51355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9C33" w14:textId="3D0D37B6" w:rsidR="002F7F79" w:rsidRDefault="002F7F79" w:rsidP="008A299B">
      <w:pPr>
        <w:pStyle w:val="ListParagraph"/>
        <w:numPr>
          <w:ilvl w:val="0"/>
          <w:numId w:val="3"/>
        </w:numPr>
      </w:pPr>
      <w:r>
        <w:t xml:space="preserve">To add an auto-confirmation at a Location: Retrieve </w:t>
      </w:r>
      <w:r>
        <w:sym w:font="Wingdings" w:char="F0E0"/>
      </w:r>
      <w:r>
        <w:t xml:space="preserve"> Edit </w:t>
      </w:r>
      <w:r>
        <w:sym w:font="Wingdings" w:char="F0E0"/>
      </w:r>
      <w:r>
        <w:t xml:space="preserve"> New</w:t>
      </w:r>
    </w:p>
    <w:p w14:paraId="739AC33D" w14:textId="5196D6FE" w:rsidR="00437659" w:rsidRDefault="00437659" w:rsidP="009C15FD">
      <w:pPr>
        <w:pStyle w:val="ListParagraph"/>
        <w:numPr>
          <w:ilvl w:val="1"/>
          <w:numId w:val="3"/>
        </w:numPr>
      </w:pPr>
      <w:r>
        <w:t>Confirm Setup = LOC</w:t>
      </w:r>
    </w:p>
    <w:p w14:paraId="57921584" w14:textId="389371EE" w:rsidR="00437659" w:rsidRDefault="00437659" w:rsidP="009C15FD">
      <w:pPr>
        <w:pStyle w:val="ListParagraph"/>
        <w:numPr>
          <w:ilvl w:val="1"/>
          <w:numId w:val="3"/>
        </w:numPr>
      </w:pPr>
      <w:r>
        <w:t>Loc = Receipt Point ID (this is a look-up field)</w:t>
      </w:r>
    </w:p>
    <w:p w14:paraId="45D43962" w14:textId="33EF756F" w:rsidR="00437659" w:rsidRDefault="00437659" w:rsidP="009C15FD">
      <w:pPr>
        <w:pStyle w:val="ListParagraph"/>
        <w:numPr>
          <w:ilvl w:val="1"/>
          <w:numId w:val="3"/>
        </w:numPr>
      </w:pPr>
      <w:r>
        <w:t>Ensure Confirm Setup Ind is checked</w:t>
      </w:r>
    </w:p>
    <w:p w14:paraId="2E619F47" w14:textId="6CB200DB" w:rsidR="00437659" w:rsidRDefault="00437659" w:rsidP="009C15FD">
      <w:pPr>
        <w:pStyle w:val="ListParagraph"/>
        <w:numPr>
          <w:ilvl w:val="1"/>
          <w:numId w:val="3"/>
        </w:numPr>
      </w:pPr>
      <w:r>
        <w:t>Eff From Gas Date = October 1, 2025</w:t>
      </w:r>
    </w:p>
    <w:p w14:paraId="04EB2D64" w14:textId="1C1AEA1B" w:rsidR="00437659" w:rsidRDefault="00437659" w:rsidP="009C15FD">
      <w:pPr>
        <w:pStyle w:val="ListParagraph"/>
        <w:numPr>
          <w:ilvl w:val="1"/>
          <w:numId w:val="3"/>
        </w:numPr>
      </w:pPr>
      <w:r>
        <w:t>Eff To Gas Date = Defaults to 01/01/2200; it can be left here unless it needs to be changed.</w:t>
      </w:r>
    </w:p>
    <w:p w14:paraId="6CC630AD" w14:textId="77777777" w:rsidR="00117CBA" w:rsidRDefault="00117CBA" w:rsidP="00117CBA">
      <w:pPr>
        <w:pStyle w:val="ListParagraph"/>
        <w:ind w:left="1490"/>
      </w:pPr>
    </w:p>
    <w:p w14:paraId="5EDB3132" w14:textId="63C9FC7A" w:rsidR="002F7F79" w:rsidRPr="00117CBA" w:rsidRDefault="002F7F79" w:rsidP="002F7F79">
      <w:pPr>
        <w:rPr>
          <w:b/>
          <w:bCs/>
        </w:rPr>
      </w:pPr>
      <w:r w:rsidRPr="00117CBA">
        <w:rPr>
          <w:b/>
          <w:bCs/>
        </w:rPr>
        <w:t>Delivery Point Operators:</w:t>
      </w:r>
    </w:p>
    <w:p w14:paraId="08AF622A" w14:textId="05212661" w:rsidR="002F7F79" w:rsidRDefault="002F7F79" w:rsidP="002F7F79">
      <w:pPr>
        <w:pStyle w:val="ListParagraph"/>
        <w:numPr>
          <w:ilvl w:val="0"/>
          <w:numId w:val="4"/>
        </w:numPr>
      </w:pPr>
      <w:r>
        <w:t>Timely confirmations are entered in the Request for Confirmation/Confirmation Response screen.</w:t>
      </w:r>
    </w:p>
    <w:p w14:paraId="17AFE2A7" w14:textId="753716C2" w:rsidR="002F7F79" w:rsidRDefault="00B41C0F" w:rsidP="002F7F79">
      <w:pPr>
        <w:pStyle w:val="ListParagraph"/>
        <w:numPr>
          <w:ilvl w:val="0"/>
          <w:numId w:val="4"/>
        </w:numPr>
      </w:pPr>
      <w:r>
        <w:t>Enter the Location you are confirming.</w:t>
      </w:r>
    </w:p>
    <w:p w14:paraId="54BC5EFD" w14:textId="15465A6C" w:rsidR="00B41C0F" w:rsidRDefault="00B41C0F" w:rsidP="002F7F79">
      <w:pPr>
        <w:pStyle w:val="ListParagraph"/>
        <w:numPr>
          <w:ilvl w:val="0"/>
          <w:numId w:val="4"/>
        </w:numPr>
      </w:pPr>
      <w:r>
        <w:t>Adjust any quantities as required.</w:t>
      </w:r>
    </w:p>
    <w:p w14:paraId="0A900865" w14:textId="712C58E3" w:rsidR="00B41C0F" w:rsidRDefault="00B41C0F" w:rsidP="002F7F79">
      <w:pPr>
        <w:pStyle w:val="ListParagraph"/>
        <w:numPr>
          <w:ilvl w:val="0"/>
          <w:numId w:val="4"/>
        </w:numPr>
      </w:pPr>
      <w:r>
        <w:t>Select rows and click on the Confirm button.</w:t>
      </w:r>
    </w:p>
    <w:p w14:paraId="6EC9E96A" w14:textId="0E23E56A" w:rsidR="002F7F79" w:rsidRDefault="00B41C0F" w:rsidP="002F7F79">
      <w:pPr>
        <w:pStyle w:val="ListParagraph"/>
        <w:numPr>
          <w:ilvl w:val="0"/>
          <w:numId w:val="4"/>
        </w:numPr>
      </w:pPr>
      <w:r>
        <w:t xml:space="preserve">If no quantity reductions have been made, </w:t>
      </w:r>
      <w:r w:rsidR="002F7F79">
        <w:t xml:space="preserve">nominations </w:t>
      </w:r>
      <w:r>
        <w:t>will be</w:t>
      </w:r>
      <w:r w:rsidR="002F7F79">
        <w:t xml:space="preserve"> auto-confirmed </w:t>
      </w:r>
      <w:r>
        <w:t xml:space="preserve">at requested quantities </w:t>
      </w:r>
      <w:r w:rsidR="002F7F79">
        <w:t>on the Timely job run at 12:35pm MT</w:t>
      </w:r>
      <w:r>
        <w:t>; this is the only job that auto-confirms nominated quantities</w:t>
      </w:r>
      <w:r w:rsidR="002F7F79">
        <w:t>.</w:t>
      </w:r>
    </w:p>
    <w:p w14:paraId="281C7FBE" w14:textId="0DAAC3CD" w:rsidR="002F7F79" w:rsidRDefault="00B41C0F" w:rsidP="00117CBA">
      <w:pPr>
        <w:pStyle w:val="ListParagraph"/>
        <w:ind w:left="0"/>
      </w:pPr>
      <w:r w:rsidRPr="00B41C0F">
        <w:drawing>
          <wp:inline distT="0" distB="0" distL="0" distR="0" wp14:anchorId="6B263529" wp14:editId="5A34ED97">
            <wp:extent cx="5943600" cy="1847850"/>
            <wp:effectExtent l="0" t="0" r="0" b="0"/>
            <wp:docPr id="15984628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6286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FD4E" w14:textId="7CA56C65" w:rsidR="00437659" w:rsidRDefault="00611D32" w:rsidP="00611D32">
      <w:pPr>
        <w:pStyle w:val="ListParagraph"/>
        <w:numPr>
          <w:ilvl w:val="0"/>
          <w:numId w:val="4"/>
        </w:numPr>
      </w:pPr>
      <w:r>
        <w:lastRenderedPageBreak/>
        <w:t>The Operator will use th</w:t>
      </w:r>
      <w:r w:rsidR="00117CBA">
        <w:t>e Request for Confirmation</w:t>
      </w:r>
      <w:r>
        <w:t xml:space="preserve"> screen at any time if they need to change confirmed quantities throughout the gas day.</w:t>
      </w:r>
    </w:p>
    <w:p w14:paraId="204804F4" w14:textId="240A5360" w:rsidR="00611D32" w:rsidRDefault="00611D32" w:rsidP="00611D32">
      <w:pPr>
        <w:pStyle w:val="ListParagraph"/>
        <w:numPr>
          <w:ilvl w:val="0"/>
          <w:numId w:val="4"/>
        </w:numPr>
      </w:pPr>
      <w:r>
        <w:t xml:space="preserve">If a Shipper changes their nomination quantity </w:t>
      </w:r>
      <w:r w:rsidRPr="00611D32">
        <w:rPr>
          <w:i/>
          <w:iCs/>
        </w:rPr>
        <w:t>after</w:t>
      </w:r>
      <w:r>
        <w:t xml:space="preserve"> Timely, Operator will need to confirm the new nomination quantity in the Intraday Summary Confirmation screen.</w:t>
      </w:r>
    </w:p>
    <w:p w14:paraId="73F9FD9E" w14:textId="05FB09BF" w:rsidR="00611D32" w:rsidRDefault="00611D32" w:rsidP="00611D32">
      <w:pPr>
        <w:pStyle w:val="ListParagraph"/>
      </w:pPr>
      <w:r w:rsidRPr="00611D32">
        <w:drawing>
          <wp:inline distT="0" distB="0" distL="0" distR="0" wp14:anchorId="0AB19372" wp14:editId="54F06D1F">
            <wp:extent cx="5943600" cy="844550"/>
            <wp:effectExtent l="0" t="0" r="0" b="0"/>
            <wp:docPr id="177837392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73928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DF1C" w14:textId="4F24933A" w:rsidR="00611D32" w:rsidRDefault="00611D32" w:rsidP="00611D32">
      <w:pPr>
        <w:pStyle w:val="ListParagraph"/>
        <w:numPr>
          <w:ilvl w:val="0"/>
          <w:numId w:val="4"/>
        </w:numPr>
      </w:pPr>
      <w:r>
        <w:t xml:space="preserve">Select the appropriate rows by clicking in the Select column and then click </w:t>
      </w:r>
      <w:proofErr w:type="spellStart"/>
      <w:r>
        <w:t>Cnf</w:t>
      </w:r>
      <w:proofErr w:type="spellEnd"/>
      <w:r>
        <w:t xml:space="preserve"> All or Reject All as required. Reject requests will remain as previously scheduled.</w:t>
      </w:r>
    </w:p>
    <w:p w14:paraId="4550515E" w14:textId="77777777" w:rsidR="00117CBA" w:rsidRDefault="00117CBA" w:rsidP="00611D32">
      <w:pPr>
        <w:rPr>
          <w:b/>
          <w:bCs/>
        </w:rPr>
      </w:pPr>
    </w:p>
    <w:p w14:paraId="0F41FB13" w14:textId="0A46484C" w:rsidR="00611D32" w:rsidRPr="00117CBA" w:rsidRDefault="00611D32" w:rsidP="00611D32">
      <w:pPr>
        <w:rPr>
          <w:b/>
          <w:bCs/>
        </w:rPr>
      </w:pPr>
      <w:r w:rsidRPr="00117CBA">
        <w:rPr>
          <w:b/>
          <w:bCs/>
        </w:rPr>
        <w:t>Pipeline Interconnects:</w:t>
      </w:r>
    </w:p>
    <w:p w14:paraId="64D25E17" w14:textId="73107BBF" w:rsidR="00611D32" w:rsidRDefault="0010143A" w:rsidP="0010143A">
      <w:pPr>
        <w:pStyle w:val="ListParagraph"/>
        <w:numPr>
          <w:ilvl w:val="0"/>
          <w:numId w:val="4"/>
        </w:numPr>
      </w:pPr>
      <w:r>
        <w:t>If EDI is used, CR’s will be automatically sent from Westcoast.</w:t>
      </w:r>
    </w:p>
    <w:p w14:paraId="6A9996D8" w14:textId="1F4A2F75" w:rsidR="0010143A" w:rsidRDefault="0010143A" w:rsidP="0010143A">
      <w:pPr>
        <w:pStyle w:val="ListParagraph"/>
        <w:numPr>
          <w:ilvl w:val="0"/>
          <w:numId w:val="4"/>
        </w:numPr>
      </w:pPr>
      <w:r>
        <w:t>EDI results can still be viewed in the Request for Confirmation screen.</w:t>
      </w:r>
    </w:p>
    <w:p w14:paraId="59603F2A" w14:textId="7EFE497B" w:rsidR="0010143A" w:rsidRDefault="0010143A" w:rsidP="0010143A">
      <w:pPr>
        <w:pStyle w:val="ListParagraph"/>
        <w:numPr>
          <w:ilvl w:val="0"/>
          <w:numId w:val="4"/>
        </w:numPr>
      </w:pPr>
      <w:r>
        <w:t xml:space="preserve">If EDI is not used, confirmations must be done manually through the Request for Confirmation screen and Intraday Confirmation Summary. </w:t>
      </w:r>
    </w:p>
    <w:p w14:paraId="1AF04079" w14:textId="77777777" w:rsidR="00117CBA" w:rsidRDefault="00117CBA" w:rsidP="0010143A">
      <w:pPr>
        <w:rPr>
          <w:b/>
          <w:bCs/>
        </w:rPr>
      </w:pPr>
    </w:p>
    <w:p w14:paraId="138BA5E7" w14:textId="354E611C" w:rsidR="0010143A" w:rsidRPr="00117CBA" w:rsidRDefault="0010143A" w:rsidP="0010143A">
      <w:pPr>
        <w:rPr>
          <w:b/>
          <w:bCs/>
        </w:rPr>
      </w:pPr>
      <w:r w:rsidRPr="00117CBA">
        <w:rPr>
          <w:b/>
          <w:bCs/>
        </w:rPr>
        <w:t>Trading Pool Confirmations:</w:t>
      </w:r>
    </w:p>
    <w:p w14:paraId="1FE7076B" w14:textId="52595A79" w:rsidR="0010143A" w:rsidRDefault="00117CBA" w:rsidP="0010143A">
      <w:pPr>
        <w:pStyle w:val="ListParagraph"/>
        <w:numPr>
          <w:ilvl w:val="0"/>
          <w:numId w:val="5"/>
        </w:numPr>
      </w:pPr>
      <w:r>
        <w:t>T</w:t>
      </w:r>
      <w:r w:rsidR="0010143A">
        <w:t xml:space="preserve">he Downstream party must Confirm </w:t>
      </w:r>
      <w:r>
        <w:t>each</w:t>
      </w:r>
      <w:r w:rsidR="0010143A">
        <w:t xml:space="preserve"> nomination</w:t>
      </w:r>
      <w:r>
        <w:t xml:space="preserve"> TO a Trading Pool.</w:t>
      </w:r>
    </w:p>
    <w:p w14:paraId="77514E78" w14:textId="5BD261BC" w:rsidR="0010143A" w:rsidRDefault="00117CBA" w:rsidP="0010143A">
      <w:pPr>
        <w:pStyle w:val="ListParagraph"/>
        <w:numPr>
          <w:ilvl w:val="0"/>
          <w:numId w:val="5"/>
        </w:numPr>
      </w:pPr>
      <w:r>
        <w:t>T</w:t>
      </w:r>
      <w:r w:rsidR="0010143A">
        <w:t xml:space="preserve">he Upstream party must Confirm </w:t>
      </w:r>
      <w:r>
        <w:t>each</w:t>
      </w:r>
      <w:r w:rsidR="0010143A">
        <w:t xml:space="preserve"> nomination</w:t>
      </w:r>
      <w:r>
        <w:t xml:space="preserve"> FROM a Trading Pool.</w:t>
      </w:r>
    </w:p>
    <w:p w14:paraId="01C76C64" w14:textId="450C7BFC" w:rsidR="00B85FBB" w:rsidRDefault="00B85FBB" w:rsidP="0010143A">
      <w:pPr>
        <w:pStyle w:val="ListParagraph"/>
        <w:numPr>
          <w:ilvl w:val="0"/>
          <w:numId w:val="5"/>
        </w:numPr>
      </w:pPr>
      <w:r>
        <w:t xml:space="preserve">Where the confirming party is ALSO the nominating party, the nomination is auto-confirmed. </w:t>
      </w:r>
    </w:p>
    <w:p w14:paraId="11ACBC25" w14:textId="61CAF257" w:rsidR="00611D32" w:rsidRDefault="00B85FBB" w:rsidP="00B85FBB">
      <w:pPr>
        <w:pStyle w:val="ListParagraph"/>
        <w:numPr>
          <w:ilvl w:val="0"/>
          <w:numId w:val="5"/>
        </w:numPr>
        <w:rPr>
          <w:b/>
          <w:bCs/>
        </w:rPr>
      </w:pPr>
      <w:r w:rsidRPr="00B85FBB">
        <w:rPr>
          <w:b/>
          <w:bCs/>
        </w:rPr>
        <w:t xml:space="preserve">Shippers must establish who the nominating party and who the confirming party is for Trading Pool transactions to avoid duplicate nom’s. This is especially important since nominations are auto-confirmed at the Timely job run (12:35pm MT). </w:t>
      </w:r>
    </w:p>
    <w:p w14:paraId="1E73A92A" w14:textId="64950100" w:rsidR="00B85FBB" w:rsidRPr="00117CBA" w:rsidRDefault="00B85FBB" w:rsidP="00B85FBB">
      <w:pPr>
        <w:pStyle w:val="ListParagraph"/>
        <w:numPr>
          <w:ilvl w:val="0"/>
          <w:numId w:val="5"/>
        </w:numPr>
        <w:rPr>
          <w:b/>
          <w:bCs/>
        </w:rPr>
      </w:pPr>
      <w:r>
        <w:t>Confirming a TAB nomination is done from the TABS Confirmation Response screen; this is only required if the nomination quantity has changed from Timely submission.</w:t>
      </w:r>
    </w:p>
    <w:p w14:paraId="3182125F" w14:textId="1F61DD1F" w:rsidR="00117CBA" w:rsidRPr="00117CBA" w:rsidRDefault="00117CBA" w:rsidP="00117CBA">
      <w:pPr>
        <w:rPr>
          <w:b/>
          <w:bCs/>
        </w:rPr>
      </w:pPr>
      <w:r w:rsidRPr="00B52C1E">
        <w:drawing>
          <wp:inline distT="0" distB="0" distL="0" distR="0" wp14:anchorId="086CAA95" wp14:editId="75A01DFA">
            <wp:extent cx="5943600" cy="1220470"/>
            <wp:effectExtent l="0" t="0" r="0" b="0"/>
            <wp:docPr id="231671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7108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0717" w14:textId="78A4C6E5" w:rsidR="00B85FBB" w:rsidRDefault="00B85FBB" w:rsidP="00B85FBB">
      <w:pPr>
        <w:pStyle w:val="ListParagraph"/>
        <w:numPr>
          <w:ilvl w:val="0"/>
          <w:numId w:val="5"/>
        </w:numPr>
      </w:pPr>
      <w:r w:rsidRPr="00B85FBB">
        <w:lastRenderedPageBreak/>
        <w:t>To c</w:t>
      </w:r>
      <w:r>
        <w:t xml:space="preserve">onfirm nominated </w:t>
      </w:r>
      <w:r w:rsidR="00117CBA">
        <w:t>quantities,</w:t>
      </w:r>
      <w:r>
        <w:t xml:space="preserve"> enter your TAB contract in Svc Req K and the Location (WA202 f/ Station 2 Trading Pool or WA209 f/ Huntingdon Trading Pool) and click on Retrieve.</w:t>
      </w:r>
    </w:p>
    <w:p w14:paraId="2473E75B" w14:textId="77777777" w:rsidR="00B85FBB" w:rsidRDefault="00B85FBB" w:rsidP="00B85FBB">
      <w:pPr>
        <w:pStyle w:val="ListParagraph"/>
        <w:numPr>
          <w:ilvl w:val="0"/>
          <w:numId w:val="5"/>
        </w:numPr>
      </w:pPr>
      <w:r>
        <w:t>If required, adjust Qty to the amount you are confirming, then select the lines to confirm be clicking in the box to the left (or Select All) and click Confirm.</w:t>
      </w:r>
    </w:p>
    <w:p w14:paraId="491E2FA4" w14:textId="1853CAE3" w:rsidR="00B85FBB" w:rsidRDefault="00B85FBB" w:rsidP="00B85FBB">
      <w:pPr>
        <w:pStyle w:val="ListParagraph"/>
        <w:numPr>
          <w:ilvl w:val="0"/>
          <w:numId w:val="5"/>
        </w:numPr>
      </w:pPr>
      <w:r>
        <w:t xml:space="preserve">Note: Qty 1 shows the scheduled quantity for the previous Gas Day, and Qty2 shows the last scheduled quantity for the current Gas Day.  </w:t>
      </w:r>
    </w:p>
    <w:p w14:paraId="7A5F0826" w14:textId="77777777" w:rsidR="00117CBA" w:rsidRDefault="00117CBA" w:rsidP="00B52C1E"/>
    <w:p w14:paraId="27C44AF6" w14:textId="25A30762" w:rsidR="00B52C1E" w:rsidRDefault="00B52C1E" w:rsidP="00B52C1E">
      <w:pPr>
        <w:rPr>
          <w:b/>
          <w:bCs/>
        </w:rPr>
      </w:pPr>
      <w:r w:rsidRPr="00117CBA">
        <w:rPr>
          <w:b/>
          <w:bCs/>
        </w:rPr>
        <w:t>Confirmation Email Notifications</w:t>
      </w:r>
    </w:p>
    <w:p w14:paraId="5A68D336" w14:textId="2A805E02" w:rsidR="00117CBA" w:rsidRPr="008F536B" w:rsidRDefault="008F536B" w:rsidP="00B52C1E">
      <w:r>
        <w:t xml:space="preserve">Customer Activities </w:t>
      </w:r>
      <w:r>
        <w:sym w:font="Wingdings" w:char="F0E0"/>
      </w:r>
      <w:r>
        <w:t xml:space="preserve"> Email Notices </w:t>
      </w:r>
      <w:r>
        <w:sym w:font="Wingdings" w:char="F0E0"/>
      </w:r>
      <w:r>
        <w:t xml:space="preserve"> Available Email Notifications</w:t>
      </w:r>
    </w:p>
    <w:p w14:paraId="68B34D91" w14:textId="5DA2EA11" w:rsidR="00B52C1E" w:rsidRDefault="00B52C1E" w:rsidP="00B52C1E">
      <w:r>
        <w:t>For Confirming Parties:</w:t>
      </w:r>
    </w:p>
    <w:p w14:paraId="1B190BC2" w14:textId="61E291D3" w:rsidR="00B52C1E" w:rsidRDefault="00B52C1E" w:rsidP="00B52C1E">
      <w:r w:rsidRPr="00B52C1E">
        <w:drawing>
          <wp:inline distT="0" distB="0" distL="0" distR="0" wp14:anchorId="4C014303" wp14:editId="78FB42CA">
            <wp:extent cx="5943600" cy="2152015"/>
            <wp:effectExtent l="0" t="0" r="0" b="635"/>
            <wp:docPr id="8245629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6293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24093" w14:textId="62C6E875" w:rsidR="00B52C1E" w:rsidRDefault="00B52C1E" w:rsidP="00B52C1E">
      <w:r>
        <w:t>For Nominating Parties:</w:t>
      </w:r>
    </w:p>
    <w:p w14:paraId="7AE3D871" w14:textId="5FC74896" w:rsidR="00B52C1E" w:rsidRPr="00B85FBB" w:rsidRDefault="00B52C1E" w:rsidP="00B52C1E">
      <w:r w:rsidRPr="00B52C1E">
        <w:drawing>
          <wp:inline distT="0" distB="0" distL="0" distR="0" wp14:anchorId="7B387DE7" wp14:editId="766B48EE">
            <wp:extent cx="5943600" cy="2348230"/>
            <wp:effectExtent l="0" t="0" r="0" b="0"/>
            <wp:docPr id="133552267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22679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C1E" w:rsidRPr="00B8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3B2F"/>
    <w:multiLevelType w:val="hybridMultilevel"/>
    <w:tmpl w:val="7CD453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CE55FBD"/>
    <w:multiLevelType w:val="hybridMultilevel"/>
    <w:tmpl w:val="CB8E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70E93"/>
    <w:multiLevelType w:val="hybridMultilevel"/>
    <w:tmpl w:val="B634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E20E2"/>
    <w:multiLevelType w:val="hybridMultilevel"/>
    <w:tmpl w:val="7D1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072C"/>
    <w:multiLevelType w:val="hybridMultilevel"/>
    <w:tmpl w:val="8A00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28140">
    <w:abstractNumId w:val="3"/>
  </w:num>
  <w:num w:numId="2" w16cid:durableId="1382747025">
    <w:abstractNumId w:val="2"/>
  </w:num>
  <w:num w:numId="3" w16cid:durableId="147983795">
    <w:abstractNumId w:val="0"/>
  </w:num>
  <w:num w:numId="4" w16cid:durableId="370955829">
    <w:abstractNumId w:val="4"/>
  </w:num>
  <w:num w:numId="5" w16cid:durableId="154116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9B"/>
    <w:rsid w:val="00056CE0"/>
    <w:rsid w:val="0010143A"/>
    <w:rsid w:val="00117CBA"/>
    <w:rsid w:val="002F7F79"/>
    <w:rsid w:val="00437659"/>
    <w:rsid w:val="00611D32"/>
    <w:rsid w:val="00693912"/>
    <w:rsid w:val="008A299B"/>
    <w:rsid w:val="008F536B"/>
    <w:rsid w:val="009C15FD"/>
    <w:rsid w:val="00B41C0F"/>
    <w:rsid w:val="00B52C1E"/>
    <w:rsid w:val="00B85FBB"/>
    <w:rsid w:val="00BA1D1D"/>
    <w:rsid w:val="00DA57A9"/>
    <w:rsid w:val="00DE4340"/>
    <w:rsid w:val="00F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EFC6"/>
  <w15:chartTrackingRefBased/>
  <w15:docId w15:val="{13AA2967-7451-406A-9CDA-7EB2526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Byrne</dc:creator>
  <cp:keywords/>
  <dc:description/>
  <cp:lastModifiedBy>Jennifer Byrne</cp:lastModifiedBy>
  <cp:revision>1</cp:revision>
  <dcterms:created xsi:type="dcterms:W3CDTF">2025-09-17T12:07:00Z</dcterms:created>
  <dcterms:modified xsi:type="dcterms:W3CDTF">2025-09-17T13:50:00Z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2025-09-17T13:50:32Z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86ed29d7-71b3-4bb8-9508-8ebba078f725</vt:lpwstr>
  </property>
  <property fmtid="{D5CDD505-2E9C-101B-9397-08002B2CF9AE}" pid="8" name="MSIP_Label_b1a6f161-e42b-4c47-8f69-f6a81e023e2d_ContentBits">
    <vt:lpwstr>0</vt:lpwstr>
  </property>
  <property fmtid="{D5CDD505-2E9C-101B-9397-08002B2CF9AE}" pid="9" name="MSIP_Label_b1a6f161-e42b-4c47-8f69-f6a81e023e2d_Tag">
    <vt:lpwstr>10, 3, 0, 1</vt:lpwstr>
  </property>
</Properties>
</file>